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Luggage Identification Tag Inserts</w:t>
      </w:r>
    </w:p>
    <w:p>
      <w:r>
        <w:t>Replace the bracketed text, print at actual size, and cut around each tag. Use a suitable protective holder.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/>
        </w:trPr>
        <w:tc>
          <w:tcPr>
            <w:tcW w:type="dxa" w:w="5184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Tag one</w:t>
            </w:r>
          </w:p>
        </w:tc>
        <w:tc>
          <w:tcPr>
            <w:tcW w:type="dxa" w:w="5184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Tag two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</w:tr>
      <w:tr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[Phone or email]</w:t>
              <w:br/>
              <w:t>[Trip reference]</w:t>
              <w:br/>
              <w:t>[Alternate contact]</w:t>
            </w:r>
          </w:p>
        </w:tc>
      </w:tr>
    </w:tbl>
    <w:p>
      <w:pPr>
        <w:spacing w:after="0"/>
      </w:pPr>
    </w:p>
    <w:p>
      <w:r>
        <w:t>Check printed contact details before use. Paper inserts need protection from wear and moisture.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Luggage Identification Tag Inserts</dc:title>
  <dc:subject>Make editable luggage inserts with a contact method and optional trip reference.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