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Long Distance Relationship Check In Agreement</w:t>
      </w:r>
    </w:p>
    <w:p>
      <w:r>
        <w:t>Agree on communication preferences and review arrangements without presenting personal commitments as legal enforcement.</w:t>
      </w:r>
    </w:p>
    <w:p>
      <w:pPr>
        <w:pStyle w:val="Heading1"/>
      </w:pPr>
      <w:r>
        <w:t>People and purpose</w:t>
      </w:r>
    </w:p>
    <w:p>
      <w:pPr>
        <w:spacing w:after="120"/>
      </w:pPr>
      <w:r>
        <w:rPr>
          <w:b/>
        </w:rPr>
        <w:t xml:space="preserve">Names  </w:t>
      </w:r>
      <w:r>
        <w:rPr>
          <w:color w:val="606C76"/>
        </w:rPr>
        <w:t>[Enter names]</w:t>
      </w:r>
    </w:p>
    <w:p>
      <w:pPr>
        <w:spacing w:after="120"/>
      </w:pPr>
      <w:r>
        <w:rPr>
          <w:b/>
        </w:rPr>
        <w:t xml:space="preserve">Date  </w:t>
      </w:r>
      <w:r>
        <w:rPr>
          <w:color w:val="606C76"/>
        </w:rPr>
        <w:t>[Enter date]</w:t>
      </w:r>
    </w:p>
    <w:p>
      <w:pPr>
        <w:spacing w:after="120"/>
      </w:pPr>
      <w:r>
        <w:rPr>
          <w:b/>
        </w:rPr>
        <w:t xml:space="preserve">Purpose of agreement  </w:t>
      </w:r>
      <w:r>
        <w:rPr>
          <w:color w:val="606C76"/>
        </w:rPr>
        <w:t>[Enter purpose of agreement]</w:t>
      </w:r>
    </w:p>
    <w:p>
      <w:pPr>
        <w:spacing w:after="120"/>
      </w:pPr>
      <w:r>
        <w:rPr>
          <w:b/>
        </w:rPr>
        <w:t xml:space="preserve">Review date  </w:t>
      </w:r>
      <w:r>
        <w:rPr>
          <w:color w:val="606C76"/>
        </w:rPr>
        <w:t>[Enter review date]</w:t>
      </w:r>
    </w:p>
    <w:p>
      <w:pPr>
        <w:pStyle w:val="Heading1"/>
      </w:pPr>
      <w:r>
        <w:t>Communication preferences</w:t>
      </w:r>
    </w:p>
    <w:p>
      <w:pPr>
        <w:spacing w:after="120"/>
      </w:pPr>
      <w:r>
        <w:rPr>
          <w:b/>
        </w:rPr>
        <w:t xml:space="preserve">Preferred contact times  </w:t>
      </w:r>
      <w:r>
        <w:rPr>
          <w:color w:val="606C76"/>
        </w:rPr>
        <w:t>[Enter preferred contact times]</w:t>
      </w:r>
    </w:p>
    <w:p>
      <w:pPr>
        <w:spacing w:after="120"/>
      </w:pPr>
      <w:r>
        <w:rPr>
          <w:b/>
        </w:rPr>
        <w:t xml:space="preserve">Time zones  </w:t>
      </w:r>
      <w:r>
        <w:rPr>
          <w:color w:val="606C76"/>
        </w:rPr>
        <w:t>[Enter time zones]</w:t>
      </w:r>
    </w:p>
    <w:p>
      <w:pPr>
        <w:spacing w:after="120"/>
      </w:pPr>
      <w:r>
        <w:rPr>
          <w:b/>
        </w:rPr>
        <w:t xml:space="preserve">Response expectations  </w:t>
      </w:r>
      <w:r>
        <w:rPr>
          <w:color w:val="606C76"/>
        </w:rPr>
        <w:t>[Enter response expectations]</w:t>
      </w:r>
    </w:p>
    <w:p>
      <w:pPr>
        <w:spacing w:after="120"/>
      </w:pPr>
      <w:r>
        <w:rPr>
          <w:b/>
        </w:rPr>
        <w:t xml:space="preserve">Privacy and boundaries  </w:t>
      </w:r>
      <w:r>
        <w:rPr>
          <w:color w:val="606C76"/>
        </w:rPr>
        <w:t>[Enter privacy and boundaries]</w:t>
      </w:r>
    </w:p>
    <w:p>
      <w:pPr>
        <w:spacing w:after="120"/>
      </w:pPr>
      <w:r>
        <w:rPr>
          <w:b/>
        </w:rPr>
        <w:t xml:space="preserve">Visit planning  </w:t>
      </w:r>
      <w:r>
        <w:rPr>
          <w:color w:val="606C76"/>
        </w:rPr>
        <w:t>[Enter visit planning]</w:t>
      </w:r>
    </w:p>
    <w:p>
      <w:pPr>
        <w:spacing w:after="120"/>
      </w:pPr>
      <w:r>
        <w:rPr>
          <w:b/>
        </w:rPr>
        <w:t xml:space="preserve">How to discuss changes  </w:t>
      </w:r>
      <w:r>
        <w:rPr>
          <w:color w:val="606C76"/>
        </w:rPr>
        <w:t>[Enter how to discuss changes]</w:t>
      </w:r>
    </w:p>
    <w:p>
      <w:pPr>
        <w:pStyle w:val="Heading1"/>
      </w:pPr>
      <w:r>
        <w:t>Mutual understanding</w:t>
      </w:r>
    </w:p>
    <w:p>
      <w:pPr>
        <w:spacing w:after="120"/>
      </w:pPr>
      <w:r>
        <w:rPr>
          <w:b/>
        </w:rPr>
        <w:t xml:space="preserve">Support each person wants  </w:t>
      </w:r>
      <w:r>
        <w:rPr>
          <w:color w:val="606C76"/>
        </w:rPr>
        <w:t>[Enter support each person wants]</w:t>
      </w:r>
    </w:p>
    <w:p>
      <w:pPr>
        <w:spacing w:after="120"/>
      </w:pPr>
      <w:r>
        <w:rPr>
          <w:b/>
        </w:rPr>
        <w:t xml:space="preserve">Pause or revise arrangements  </w:t>
      </w:r>
      <w:r>
        <w:rPr>
          <w:color w:val="606C76"/>
        </w:rPr>
        <w:t>[Enter pause or revise arrangements]</w:t>
      </w:r>
    </w:p>
    <w:p>
      <w:pPr>
        <w:spacing w:after="120"/>
      </w:pPr>
      <w:r>
        <w:rPr>
          <w:b/>
        </w:rPr>
        <w:t xml:space="preserve">Acknowledgment by both people  </w:t>
      </w:r>
      <w:r>
        <w:rPr>
          <w:color w:val="606C76"/>
        </w:rPr>
        <w:t>[Enter acknowledgment by both people]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Distance Relationship Check In Agreement</dc:title>
  <dc:subject>Agree on communication preferences and review arrangements without presenting personal commitments as legal enforcement.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