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Restaurant Closing Checklist</w:t>
      </w:r>
    </w:p>
    <w:p>
      <w:pPr>
        <w:jc w:val="left"/>
      </w:pPr>
      <w:r>
        <w:rPr>
          <w:color w:val="58616B"/>
          <w:sz w:val="20"/>
        </w:rPr>
        <w:t>[Restaurant name]</w:t>
      </w:r>
    </w:p>
    <w:p>
      <w:pPr>
        <w:pStyle w:val="Heading1"/>
      </w:pPr>
      <w:r>
        <w:t>Closing shift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RESTAURANT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[Restaurant]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[Date]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CLOSING LEAD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[Closing lead]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SHIFT ENDS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[Shift ends]</w:t>
            </w:r>
          </w:p>
        </w:tc>
      </w:tr>
    </w:tbl>
    <w:p>
      <w:pPr>
        <w:pStyle w:val="Heading1"/>
      </w:pPr>
      <w:r>
        <w:t>Closing tasks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792"/>
        <w:gridCol w:w="2808"/>
      </w:tblGrid>
      <w:tr>
        <w:trPr>
          <w:trHeight w:val="490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5A4D6D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Task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5A4D6D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Done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5A4D6D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Initials or exception</w:t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Record stock and preparation needs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Store food under required procedures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Complete cleaning and sanitation records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Clean service counters and work areas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Check kitchen and washroom supplies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Complete waste and recycling tasks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Shut down equipment as instructed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Reconcile orders and payment records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Record cash or valuables handover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Check doors windows and secure areas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Set alarms or access controls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Leave next-shift handover notes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Handover and unresolved items</w:t>
      </w:r>
    </w:p>
    <w:p>
      <w:r>
        <w:t>[Record problems, follow-up work, and the person notified.]</w:t>
      </w:r>
    </w:p>
    <w:p>
      <w:pPr>
        <w:pStyle w:val="Heading1"/>
      </w:pPr>
      <w:r>
        <w:t>Closing confirmed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SUPERVISOR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[Supervisor signature]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TIME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[Time]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Restaurant Closing Checklist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Closing Checklist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